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0D20067B" w14:textId="77777777" w:rsidR="00A97B4D" w:rsidRDefault="00A97B4D"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St John’s Medical Centre</w:t>
      </w:r>
    </w:p>
    <w:p w14:paraId="18550750" w14:textId="6B4028FC" w:rsidR="00385905" w:rsidRPr="00637CBE" w:rsidRDefault="00385905" w:rsidP="00637CBE">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137D3196" w14:textId="1E99385D"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0F1FDD">
        <w:rPr>
          <w:rFonts w:ascii="Arial" w:hAnsi="Arial" w:cs="Arial"/>
          <w:b/>
          <w:bCs/>
          <w:sz w:val="20"/>
          <w:szCs w:val="20"/>
          <w:lang w:eastAsia="en-GB"/>
        </w:rPr>
        <w:t>2</w:t>
      </w:r>
      <w:r w:rsidR="00574241">
        <w:rPr>
          <w:rFonts w:ascii="Arial" w:hAnsi="Arial" w:cs="Arial"/>
          <w:b/>
          <w:bCs/>
          <w:sz w:val="20"/>
          <w:szCs w:val="20"/>
          <w:lang w:eastAsia="en-GB"/>
        </w:rPr>
        <w:t>4</w:t>
      </w:r>
      <w:r w:rsidR="000F1FDD">
        <w:rPr>
          <w:rFonts w:ascii="Arial" w:hAnsi="Arial" w:cs="Arial"/>
          <w:b/>
          <w:bCs/>
          <w:sz w:val="20"/>
          <w:szCs w:val="20"/>
          <w:lang w:eastAsia="en-GB"/>
        </w:rPr>
        <w:t>/</w:t>
      </w:r>
      <w:r w:rsidR="00574241">
        <w:rPr>
          <w:rFonts w:ascii="Arial" w:hAnsi="Arial" w:cs="Arial"/>
          <w:b/>
          <w:bCs/>
          <w:sz w:val="20"/>
          <w:szCs w:val="20"/>
          <w:lang w:eastAsia="en-GB"/>
        </w:rPr>
        <w:t>11</w:t>
      </w:r>
      <w:r w:rsidR="000F1FDD">
        <w:rPr>
          <w:rFonts w:ascii="Arial" w:hAnsi="Arial" w:cs="Arial"/>
          <w:b/>
          <w:bCs/>
          <w:sz w:val="20"/>
          <w:szCs w:val="20"/>
          <w:lang w:eastAsia="en-GB"/>
        </w:rPr>
        <w:t>/2025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18579031" w14:textId="3575E35F" w:rsidR="00754729" w:rsidRPr="005E1E0E" w:rsidRDefault="00A97B4D"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St John’s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6FAED63B"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A97B4D">
        <w:rPr>
          <w:rFonts w:ascii="Arial" w:hAnsi="Arial" w:cs="Arial"/>
          <w:sz w:val="20"/>
          <w:szCs w:val="20"/>
        </w:rPr>
        <w:t>St John’s Medical Centre.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C1AABCE" w:rsidR="00E37206" w:rsidRPr="005E1E0E" w:rsidRDefault="00A97B4D" w:rsidP="00E37206">
      <w:pPr>
        <w:widowControl w:val="0"/>
        <w:spacing w:after="280"/>
        <w:rPr>
          <w:rFonts w:ascii="Arial" w:hAnsi="Arial" w:cs="Arial"/>
          <w:sz w:val="20"/>
          <w:szCs w:val="20"/>
        </w:rPr>
      </w:pPr>
      <w:r>
        <w:rPr>
          <w:rFonts w:ascii="Arial" w:hAnsi="Arial" w:cs="Arial"/>
          <w:sz w:val="20"/>
          <w:szCs w:val="20"/>
        </w:rPr>
        <w:t>St John’s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w:t>
      </w:r>
      <w:r w:rsidRPr="005E1E0E">
        <w:rPr>
          <w:rFonts w:ascii="Arial" w:hAnsi="Arial" w:cs="Arial"/>
          <w:sz w:val="20"/>
          <w:szCs w:val="20"/>
        </w:rPr>
        <w:lastRenderedPageBreak/>
        <w:t>other health providers or third parties.</w:t>
      </w:r>
    </w:p>
    <w:p w14:paraId="59B0CB80" w14:textId="0ED82A64" w:rsidR="00DB02BD" w:rsidRPr="00A97B4D" w:rsidRDefault="00DB02BD" w:rsidP="00A97B4D">
      <w:pPr>
        <w:spacing w:after="0" w:line="240" w:lineRule="auto"/>
        <w:rPr>
          <w:rFonts w:ascii="Arial" w:hAnsi="Arial" w:cs="Arial"/>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w:t>
      </w:r>
      <w:proofErr w:type="gramStart"/>
      <w:r w:rsidRPr="00E40334">
        <w:rPr>
          <w:rFonts w:cs="Arial"/>
        </w:rPr>
        <w:t>during the course of</w:t>
      </w:r>
      <w:proofErr w:type="gramEnd"/>
      <w:r w:rsidRPr="00E40334">
        <w:rPr>
          <w:rFonts w:cs="Arial"/>
        </w:rPr>
        <w:t xml:space="preserve">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070BA65D" w14:textId="77777777" w:rsidR="00574241" w:rsidRDefault="00574241" w:rsidP="00A97B4D">
      <w:pPr>
        <w:spacing w:after="0" w:line="240" w:lineRule="auto"/>
        <w:rPr>
          <w:rFonts w:ascii="Arial" w:hAnsi="Arial" w:cs="Arial"/>
          <w:b/>
          <w:sz w:val="20"/>
          <w:szCs w:val="20"/>
        </w:rPr>
      </w:pPr>
    </w:p>
    <w:p w14:paraId="14BF34E5" w14:textId="66A29A70" w:rsidR="003A3C73" w:rsidRDefault="003A3C73" w:rsidP="00A97B4D">
      <w:pPr>
        <w:spacing w:after="0" w:line="240" w:lineRule="auto"/>
        <w:rPr>
          <w:rFonts w:ascii="Arial" w:hAnsi="Arial" w:cs="Arial"/>
          <w:b/>
          <w:sz w:val="20"/>
          <w:szCs w:val="20"/>
        </w:rPr>
      </w:pPr>
      <w:r w:rsidRPr="005E1E0E">
        <w:rPr>
          <w:rFonts w:ascii="Arial" w:hAnsi="Arial" w:cs="Arial"/>
          <w:b/>
          <w:sz w:val="20"/>
          <w:szCs w:val="20"/>
        </w:rPr>
        <w:lastRenderedPageBreak/>
        <w:t xml:space="preserve">Risk Stratification  </w:t>
      </w:r>
    </w:p>
    <w:p w14:paraId="63C347D9" w14:textId="77777777" w:rsidR="00574241" w:rsidRPr="00A97B4D" w:rsidRDefault="00574241" w:rsidP="00A97B4D">
      <w:pPr>
        <w:spacing w:after="0" w:line="240" w:lineRule="auto"/>
        <w:rPr>
          <w:rFonts w:ascii="Arial" w:hAnsi="Arial" w:cs="Arial"/>
          <w:sz w:val="20"/>
          <w:szCs w:val="20"/>
        </w:rPr>
      </w:pP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43F49928"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574241">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0767A36" w14:textId="77777777" w:rsidR="00A97B4D" w:rsidRDefault="00C07129" w:rsidP="00A97B4D">
      <w:r w:rsidRPr="009227C6">
        <w:t xml:space="preserve">Please note if you no longer require the appointment or need to change the date and time for any reason you will need to speak to one of our reception staff and not NHS 111. </w:t>
      </w:r>
    </w:p>
    <w:p w14:paraId="5480934D" w14:textId="2A524038" w:rsidR="00C27CB0" w:rsidRPr="00A97B4D" w:rsidRDefault="00C27CB0" w:rsidP="00A97B4D">
      <w:pPr>
        <w:rPr>
          <w:b/>
          <w:bCs/>
        </w:rPr>
      </w:pPr>
      <w:r w:rsidRPr="00A97B4D">
        <w:rPr>
          <w:rFonts w:asciiTheme="minorHAnsi" w:hAnsiTheme="minorHAnsi" w:cstheme="minorHAnsi"/>
          <w:b/>
          <w:bCs/>
          <w:color w:val="000000" w:themeColor="text1"/>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xml:space="preserve">, unless they have chosen not to have one. The information held in your Summary Care Record gives registered and regulated healthcare </w:t>
      </w:r>
      <w:r w:rsidRPr="0095022F">
        <w:rPr>
          <w:rFonts w:asciiTheme="minorHAnsi" w:hAnsiTheme="minorHAnsi" w:cstheme="minorHAnsi"/>
          <w:color w:val="000000" w:themeColor="text1"/>
          <w:sz w:val="22"/>
          <w:szCs w:val="22"/>
        </w:rPr>
        <w:lastRenderedPageBreak/>
        <w:t>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40885B9D" w:rsidR="00C27CB0" w:rsidRPr="0095022F" w:rsidRDefault="00574241" w:rsidP="00C27CB0">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C27CB0" w:rsidRPr="0095022F">
        <w:rPr>
          <w:rFonts w:asciiTheme="minorHAnsi" w:hAnsiTheme="minorHAnsi" w:cstheme="minorHAnsi"/>
          <w:color w:val="000000" w:themeColor="text1"/>
          <w:sz w:val="22"/>
          <w:szCs w:val="22"/>
        </w:rPr>
        <w: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95022F">
        <w:rPr>
          <w:rFonts w:asciiTheme="minorHAnsi" w:hAnsiTheme="minorHAnsi" w:cstheme="minorHAnsi"/>
          <w:color w:val="000000" w:themeColor="text1"/>
          <w:sz w:val="22"/>
          <w:szCs w:val="22"/>
        </w:rPr>
        <w:t>respected</w:t>
      </w:r>
      <w:proofErr w:type="gramEnd"/>
      <w:r w:rsidRPr="0095022F">
        <w:rPr>
          <w:rFonts w:asciiTheme="minorHAnsi" w:hAnsiTheme="minorHAnsi" w:cstheme="minorHAnsi"/>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registered and regulated health and care professionals will be able to see a </w:t>
      </w:r>
      <w:r w:rsidRPr="0095022F">
        <w:rPr>
          <w:rFonts w:asciiTheme="minorHAnsi" w:hAnsiTheme="minorHAnsi" w:cstheme="minorHAnsi"/>
          <w:color w:val="000000" w:themeColor="text1"/>
        </w:rPr>
        <w:lastRenderedPageBreak/>
        <w:t>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w:t>
      </w:r>
      <w:proofErr w:type="gramStart"/>
      <w:r w:rsidRPr="00E40334">
        <w:rPr>
          <w:rFonts w:cs="Arial"/>
        </w:rPr>
        <w:t>information</w:t>
      </w:r>
      <w:proofErr w:type="gramEnd"/>
      <w:r w:rsidRPr="00E40334">
        <w:rPr>
          <w:rFonts w:cs="Arial"/>
        </w:rPr>
        <w:t xml:space="preserve">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 xml:space="preserve">We may contact you using SMS texting to your mobile phone </w:t>
      </w:r>
      <w:proofErr w:type="gramStart"/>
      <w:r w:rsidRPr="00E40334">
        <w:rPr>
          <w:rFonts w:cs="Arial"/>
        </w:rPr>
        <w:t>in the event that</w:t>
      </w:r>
      <w:proofErr w:type="gramEnd"/>
      <w:r w:rsidRPr="00E40334">
        <w:rPr>
          <w:rFonts w:cs="Arial"/>
        </w:rPr>
        <w:t xml:space="preserve">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2C2E3F21"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Our legal basis for processing For the</w:t>
      </w:r>
      <w:r w:rsidR="00574241">
        <w:rPr>
          <w:rFonts w:ascii="Arial" w:eastAsia="Times New Roman" w:hAnsi="Arial" w:cs="Arial"/>
          <w:sz w:val="20"/>
          <w:szCs w:val="20"/>
          <w:lang w:eastAsia="en-GB"/>
        </w:rPr>
        <w:t xml:space="preserve"> UK</w:t>
      </w:r>
      <w:r w:rsidRPr="005E1E0E">
        <w:rPr>
          <w:rFonts w:ascii="Arial" w:eastAsia="Times New Roman" w:hAnsi="Arial" w:cs="Arial"/>
          <w:sz w:val="20"/>
          <w:szCs w:val="20"/>
          <w:lang w:eastAsia="en-GB"/>
        </w:rPr>
        <w:t xml:space="preserve"> General Data Protection Regulation (</w:t>
      </w:r>
      <w:r w:rsidR="00574241">
        <w:rPr>
          <w:rFonts w:ascii="Arial" w:eastAsia="Times New Roman" w:hAnsi="Arial" w:cs="Arial"/>
          <w:sz w:val="20"/>
          <w:szCs w:val="20"/>
          <w:lang w:eastAsia="en-GB"/>
        </w:rPr>
        <w:t xml:space="preserve">UK </w:t>
      </w:r>
      <w:r w:rsidRPr="005E1E0E">
        <w:rPr>
          <w:rFonts w:ascii="Arial" w:eastAsia="Times New Roman" w:hAnsi="Arial" w:cs="Arial"/>
          <w:sz w:val="20"/>
          <w:szCs w:val="20"/>
          <w:lang w:eastAsia="en-GB"/>
        </w:rPr>
        <w:t xml:space="preserve">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3"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079AEAC" w14:textId="77777777" w:rsidR="00637CBE" w:rsidRDefault="008A351A" w:rsidP="00637CBE">
      <w:pPr>
        <w:spacing w:before="126" w:after="126" w:line="300" w:lineRule="atLeast"/>
        <w:rPr>
          <w:rStyle w:val="Emphasis"/>
          <w:rFonts w:ascii="Arial" w:hAnsi="Arial" w:cs="Arial"/>
          <w:b/>
          <w:bCs/>
          <w:i w:val="0"/>
          <w:iCs w:val="0"/>
          <w:sz w:val="20"/>
          <w:szCs w:val="20"/>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FBAF4C7" w14:textId="296C07F3" w:rsidR="000104B3" w:rsidRPr="00637CBE" w:rsidRDefault="000104B3" w:rsidP="00637CBE">
      <w:pPr>
        <w:spacing w:before="126" w:after="126" w:line="300" w:lineRule="atLeast"/>
        <w:rPr>
          <w:rFonts w:ascii="Arial" w:eastAsia="Times New Roman" w:hAnsi="Arial" w:cs="Arial"/>
          <w:sz w:val="20"/>
          <w:szCs w:val="20"/>
          <w:lang w:eastAsia="en-GB"/>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17902EF"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574241">
        <w:rPr>
          <w:rFonts w:ascii="Arial" w:hAnsi="Arial" w:cs="Arial"/>
          <w:sz w:val="20"/>
          <w:szCs w:val="20"/>
          <w:lang w:eastAsia="en-GB"/>
        </w:rPr>
        <w:t xml:space="preserve">UK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w:t>
      </w:r>
      <w:r w:rsidR="00574241">
        <w:rPr>
          <w:rFonts w:ascii="Arial" w:hAnsi="Arial" w:cs="Arial"/>
          <w:sz w:val="20"/>
          <w:szCs w:val="20"/>
          <w:lang w:eastAsia="en-GB"/>
        </w:rPr>
        <w:t xml:space="preserve">UK </w:t>
      </w:r>
      <w:r w:rsidR="007C1EC0" w:rsidRPr="005E1E0E">
        <w:rPr>
          <w:rFonts w:ascii="Arial" w:hAnsi="Arial" w:cs="Arial"/>
          <w:sz w:val="20"/>
          <w:szCs w:val="20"/>
          <w:lang w:eastAsia="en-GB"/>
        </w:rPr>
        <w:t>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92222AF"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A97B4D">
        <w:rPr>
          <w:rFonts w:ascii="Arial" w:hAnsi="Arial" w:cs="Arial"/>
          <w:sz w:val="20"/>
          <w:szCs w:val="20"/>
        </w:rPr>
        <w:t xml:space="preserve">St John’s Medical Centre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lastRenderedPageBreak/>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2D104798" w14:textId="401BC34B" w:rsidR="006173EC" w:rsidRPr="005E1E0E" w:rsidRDefault="006173EC" w:rsidP="00A97B4D">
      <w:pPr>
        <w:spacing w:after="0" w:line="240" w:lineRule="auto"/>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13194D96" w14:textId="77777777" w:rsidR="00574241" w:rsidRDefault="00574241" w:rsidP="006173EC">
      <w:pPr>
        <w:widowControl w:val="0"/>
        <w:spacing w:after="280"/>
        <w:rPr>
          <w:rFonts w:ascii="Arial" w:hAnsi="Arial" w:cs="Arial"/>
          <w:b/>
          <w:i/>
          <w:sz w:val="20"/>
          <w:szCs w:val="20"/>
        </w:rPr>
      </w:pPr>
    </w:p>
    <w:p w14:paraId="731ADB75" w14:textId="7A726F00"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lastRenderedPageBreak/>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289824FD" w14:textId="5A0B9BFF" w:rsidR="006552C9" w:rsidRDefault="006552C9" w:rsidP="00A97B4D">
      <w:pPr>
        <w:spacing w:after="0" w:line="240" w:lineRule="auto"/>
        <w:rPr>
          <w:rFonts w:ascii="Arial" w:hAnsi="Arial" w:cs="Arial"/>
          <w:b/>
          <w:bCs/>
          <w:color w:val="231F20"/>
        </w:rPr>
      </w:pPr>
      <w:r w:rsidRPr="00A97B4D">
        <w:rPr>
          <w:rFonts w:ascii="Arial" w:hAnsi="Arial" w:cs="Arial"/>
          <w:b/>
          <w:bCs/>
          <w:color w:val="231F20"/>
        </w:rPr>
        <w:t>NHS Digital Data Collection from the Practice</w:t>
      </w:r>
    </w:p>
    <w:p w14:paraId="1537217B" w14:textId="77777777" w:rsidR="0036722A" w:rsidRDefault="0036722A" w:rsidP="00A97B4D">
      <w:pPr>
        <w:spacing w:after="0" w:line="240" w:lineRule="auto"/>
        <w:rPr>
          <w:rFonts w:ascii="Arial" w:hAnsi="Arial" w:cs="Arial"/>
          <w:b/>
          <w:bCs/>
          <w:color w:val="231F20"/>
        </w:rPr>
      </w:pPr>
    </w:p>
    <w:p w14:paraId="066BAF75" w14:textId="77777777" w:rsidR="0036722A" w:rsidRPr="0036722A" w:rsidRDefault="0036722A" w:rsidP="0036722A">
      <w:pPr>
        <w:spacing w:after="0" w:line="240" w:lineRule="auto"/>
        <w:rPr>
          <w:rFonts w:ascii="Arial" w:hAnsi="Arial" w:cs="Arial"/>
          <w:i/>
          <w:sz w:val="20"/>
          <w:szCs w:val="20"/>
        </w:rPr>
      </w:pPr>
      <w:r w:rsidRPr="0036722A">
        <w:rPr>
          <w:rFonts w:ascii="Arial" w:hAnsi="Arial" w:cs="Arial"/>
          <w:i/>
          <w:sz w:val="20"/>
          <w:szCs w:val="20"/>
        </w:rPr>
        <w:t xml:space="preserve">NHS England has been directed by the government to establish and operate the </w:t>
      </w:r>
      <w:proofErr w:type="spellStart"/>
      <w:r w:rsidRPr="0036722A">
        <w:rPr>
          <w:rFonts w:ascii="Arial" w:hAnsi="Arial" w:cs="Arial"/>
          <w:i/>
          <w:sz w:val="20"/>
          <w:szCs w:val="20"/>
        </w:rPr>
        <w:t>OpenSAFELY</w:t>
      </w:r>
      <w:proofErr w:type="spellEnd"/>
      <w:r w:rsidRPr="0036722A">
        <w:rPr>
          <w:rFonts w:ascii="Arial" w:hAnsi="Arial" w:cs="Arial"/>
          <w:i/>
          <w:sz w:val="20"/>
          <w:szCs w:val="20"/>
        </w:rPr>
        <w:t xml:space="preserve"> COVID-19 Service and the </w:t>
      </w:r>
      <w:proofErr w:type="spellStart"/>
      <w:r w:rsidRPr="0036722A">
        <w:rPr>
          <w:rFonts w:ascii="Arial" w:hAnsi="Arial" w:cs="Arial"/>
          <w:i/>
          <w:sz w:val="20"/>
          <w:szCs w:val="20"/>
        </w:rPr>
        <w:t>OpenSAFELY</w:t>
      </w:r>
      <w:proofErr w:type="spellEnd"/>
      <w:r w:rsidRPr="0036722A">
        <w:rPr>
          <w:rFonts w:ascii="Arial" w:hAnsi="Arial" w:cs="Arial"/>
          <w:i/>
          <w:sz w:val="20"/>
          <w:szCs w:val="20"/>
        </w:rPr>
        <w:t xml:space="preserve"> Data Analytics Service. These services provide a secure environment that supports research, clinical audit, service evaluation and health surveillance for COVID-19 and other purposes.</w:t>
      </w:r>
    </w:p>
    <w:p w14:paraId="6C36D832" w14:textId="77777777" w:rsidR="0036722A" w:rsidRPr="0036722A" w:rsidRDefault="0036722A" w:rsidP="0036722A">
      <w:pPr>
        <w:spacing w:after="0" w:line="240" w:lineRule="auto"/>
        <w:rPr>
          <w:rFonts w:ascii="Arial" w:hAnsi="Arial" w:cs="Arial"/>
          <w:i/>
          <w:sz w:val="20"/>
          <w:szCs w:val="20"/>
        </w:rPr>
      </w:pPr>
      <w:r w:rsidRPr="0036722A">
        <w:rPr>
          <w:rFonts w:ascii="Arial" w:hAnsi="Arial" w:cs="Arial"/>
          <w:i/>
          <w:sz w:val="20"/>
          <w:szCs w:val="20"/>
        </w:rPr>
        <w:t>Each GP practice remains the controller of its own GP patient data but is required to let approved users run queries on pseudonymised patient data. This means identifiers are removed and replaced with a pseudonym.</w:t>
      </w:r>
    </w:p>
    <w:p w14:paraId="0F10D4F4" w14:textId="77777777" w:rsidR="0036722A" w:rsidRPr="0036722A" w:rsidRDefault="0036722A" w:rsidP="0036722A">
      <w:pPr>
        <w:spacing w:after="0" w:line="240" w:lineRule="auto"/>
        <w:rPr>
          <w:rFonts w:ascii="Arial" w:hAnsi="Arial" w:cs="Arial"/>
          <w:i/>
          <w:sz w:val="20"/>
          <w:szCs w:val="20"/>
        </w:rPr>
      </w:pPr>
      <w:r w:rsidRPr="0036722A">
        <w:rPr>
          <w:rFonts w:ascii="Arial" w:hAnsi="Arial" w:cs="Arial"/>
          <w:i/>
          <w:sz w:val="20"/>
          <w:szCs w:val="20"/>
        </w:rPr>
        <w:t>Only approved users are allowed to run these queries, and they will not be able to access information that directly or indirectly identifies individuals.</w:t>
      </w:r>
    </w:p>
    <w:p w14:paraId="13C63F94" w14:textId="77777777" w:rsidR="0036722A" w:rsidRPr="0036722A" w:rsidRDefault="0036722A" w:rsidP="0036722A">
      <w:pPr>
        <w:spacing w:after="0" w:line="240" w:lineRule="auto"/>
        <w:rPr>
          <w:rFonts w:ascii="Arial" w:hAnsi="Arial" w:cs="Arial"/>
          <w:i/>
          <w:sz w:val="20"/>
          <w:szCs w:val="20"/>
        </w:rPr>
      </w:pPr>
      <w:r w:rsidRPr="0036722A">
        <w:rPr>
          <w:rFonts w:ascii="Arial" w:hAnsi="Arial" w:cs="Arial"/>
          <w:i/>
          <w:sz w:val="20"/>
          <w:szCs w:val="20"/>
        </w:rPr>
        <w:t>Patients who do not wish for their data to be used as part of this process can register </w:t>
      </w:r>
      <w:hyperlink r:id="rId14" w:history="1">
        <w:r w:rsidRPr="0036722A">
          <w:rPr>
            <w:rStyle w:val="Hyperlink"/>
            <w:rFonts w:ascii="Arial" w:hAnsi="Arial" w:cs="Arial"/>
            <w:i/>
            <w:sz w:val="20"/>
            <w:szCs w:val="20"/>
          </w:rPr>
          <w:t>type 1 opt out</w:t>
        </w:r>
      </w:hyperlink>
      <w:r w:rsidRPr="0036722A">
        <w:rPr>
          <w:rFonts w:ascii="Arial" w:hAnsi="Arial" w:cs="Arial"/>
          <w:i/>
          <w:sz w:val="20"/>
          <w:szCs w:val="20"/>
        </w:rPr>
        <w:t> with their GP.</w:t>
      </w:r>
    </w:p>
    <w:p w14:paraId="3781C750" w14:textId="77777777" w:rsidR="0036722A" w:rsidRPr="0036722A" w:rsidRDefault="0036722A" w:rsidP="0036722A">
      <w:pPr>
        <w:spacing w:after="0" w:line="240" w:lineRule="auto"/>
        <w:rPr>
          <w:rFonts w:ascii="Arial" w:hAnsi="Arial" w:cs="Arial"/>
          <w:i/>
          <w:sz w:val="20"/>
          <w:szCs w:val="20"/>
        </w:rPr>
      </w:pPr>
      <w:hyperlink r:id="rId15" w:history="1">
        <w:r w:rsidRPr="0036722A">
          <w:rPr>
            <w:rStyle w:val="Hyperlink"/>
            <w:rFonts w:ascii="Arial" w:hAnsi="Arial" w:cs="Arial"/>
            <w:i/>
            <w:sz w:val="20"/>
            <w:szCs w:val="20"/>
          </w:rPr>
          <w:t xml:space="preserve">Find additional information about </w:t>
        </w:r>
        <w:proofErr w:type="spellStart"/>
        <w:r w:rsidRPr="0036722A">
          <w:rPr>
            <w:rStyle w:val="Hyperlink"/>
            <w:rFonts w:ascii="Arial" w:hAnsi="Arial" w:cs="Arial"/>
            <w:i/>
            <w:sz w:val="20"/>
            <w:szCs w:val="20"/>
          </w:rPr>
          <w:t>OpenSAFELY</w:t>
        </w:r>
        <w:proofErr w:type="spellEnd"/>
      </w:hyperlink>
      <w:r w:rsidRPr="0036722A">
        <w:rPr>
          <w:rFonts w:ascii="Arial" w:hAnsi="Arial" w:cs="Arial"/>
          <w:i/>
          <w:sz w:val="20"/>
          <w:szCs w:val="20"/>
        </w:rPr>
        <w:t>.</w:t>
      </w:r>
    </w:p>
    <w:p w14:paraId="10282D28" w14:textId="77777777" w:rsidR="0036722A" w:rsidRPr="00A97B4D" w:rsidRDefault="0036722A" w:rsidP="00A97B4D">
      <w:pPr>
        <w:spacing w:after="0" w:line="240" w:lineRule="auto"/>
        <w:rPr>
          <w:rFonts w:ascii="Arial" w:hAnsi="Arial" w:cs="Arial"/>
          <w:b/>
          <w:bCs/>
          <w:i/>
          <w:sz w:val="20"/>
          <w:szCs w:val="20"/>
        </w:rPr>
      </w:pP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0A6C6C24" w:rsidR="006552C9" w:rsidRDefault="006552C9" w:rsidP="00A97B4D">
      <w:pPr>
        <w:pStyle w:val="nhsd-t-body"/>
        <w:rPr>
          <w:rFonts w:ascii="Arial" w:hAnsi="Arial" w:cs="Arial"/>
          <w:sz w:val="20"/>
          <w:szCs w:val="20"/>
        </w:rPr>
      </w:pPr>
      <w:r>
        <w:rPr>
          <w:rFonts w:ascii="Arial" w:hAnsi="Arial" w:cs="Arial"/>
          <w:sz w:val="20"/>
          <w:szCs w:val="20"/>
        </w:rPr>
        <w:t>NHS Digital has engaged with the </w:t>
      </w:r>
      <w:hyperlink r:id="rId16" w:history="1">
        <w:r>
          <w:rPr>
            <w:rStyle w:val="Hyperlink"/>
            <w:rFonts w:ascii="Arial" w:hAnsi="Arial" w:cs="Arial"/>
            <w:sz w:val="20"/>
            <w:szCs w:val="20"/>
          </w:rPr>
          <w:t>British Medical Association (BMA)</w:t>
        </w:r>
      </w:hyperlink>
      <w:r>
        <w:rPr>
          <w:rFonts w:ascii="Arial" w:hAnsi="Arial" w:cs="Arial"/>
          <w:sz w:val="20"/>
          <w:szCs w:val="20"/>
        </w:rPr>
        <w:t>, </w:t>
      </w:r>
      <w:hyperlink r:id="rId17" w:history="1">
        <w:r>
          <w:rPr>
            <w:rStyle w:val="Hyperlink"/>
            <w:rFonts w:ascii="Arial" w:hAnsi="Arial" w:cs="Arial"/>
            <w:sz w:val="20"/>
            <w:szCs w:val="20"/>
          </w:rPr>
          <w:t>Royal College of GPs (RCGP)</w:t>
        </w:r>
      </w:hyperlink>
      <w:r>
        <w:rPr>
          <w:rFonts w:ascii="Arial" w:hAnsi="Arial" w:cs="Arial"/>
          <w:sz w:val="20"/>
          <w:szCs w:val="20"/>
        </w:rPr>
        <w:t> and the </w:t>
      </w:r>
      <w:hyperlink r:id="rId18"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 xml:space="preserve">Patient data from GP medical records kept by GP practices in England is used every day to improve health, care and services through planning and research, helping to find better treatments and </w:t>
      </w:r>
      <w:r>
        <w:rPr>
          <w:rFonts w:ascii="Arial" w:hAnsi="Arial" w:cs="Arial"/>
          <w:sz w:val="20"/>
          <w:szCs w:val="20"/>
        </w:rPr>
        <w:lastRenderedPageBreak/>
        <w:t>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28956E58" w14:textId="7C7D6722" w:rsidR="006552C9" w:rsidRDefault="006552C9" w:rsidP="00A97B4D">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21AA713D"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w:t>
      </w:r>
      <w:r w:rsidR="00A97B4D">
        <w:rPr>
          <w:rFonts w:ascii="Arial" w:eastAsia="Times New Roman" w:hAnsi="Arial" w:cs="Arial"/>
          <w:color w:val="3F525F"/>
          <w:sz w:val="20"/>
          <w:szCs w:val="20"/>
          <w:lang w:eastAsia="en-GB"/>
        </w:rPr>
        <w:t>st</w:t>
      </w:r>
      <w:r w:rsidRPr="006B61F9">
        <w:rPr>
          <w:rFonts w:ascii="Arial" w:eastAsia="Times New Roman" w:hAnsi="Arial" w:cs="Arial"/>
          <w:color w:val="3F525F"/>
          <w:sz w:val="20"/>
          <w:szCs w:val="20"/>
          <w:lang w:eastAsia="en-GB"/>
        </w:rPr>
        <w:t> September</w:t>
      </w:r>
      <w:r w:rsidR="00637CBE">
        <w:rPr>
          <w:rFonts w:ascii="Arial" w:eastAsia="Times New Roman" w:hAnsi="Arial" w:cs="Arial"/>
          <w:color w:val="3F525F"/>
          <w:sz w:val="20"/>
          <w:szCs w:val="20"/>
          <w:lang w:eastAsia="en-GB"/>
        </w:rPr>
        <w:t xml:space="preserve"> 2021</w:t>
      </w:r>
      <w:r w:rsidRPr="006B61F9">
        <w:rPr>
          <w:rFonts w:ascii="Arial" w:eastAsia="Times New Roman" w:hAnsi="Arial" w:cs="Arial"/>
          <w:color w:val="3F525F"/>
          <w:sz w:val="20"/>
          <w:szCs w:val="20"/>
          <w:lang w:eastAsia="en-GB"/>
        </w:rPr>
        <w:t xml:space="preserve">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3FA42F8B"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00637CBE">
        <w:rPr>
          <w:rFonts w:ascii="Arial" w:eastAsia="Times New Roman" w:hAnsi="Arial" w:cs="Arial"/>
          <w:b/>
          <w:bCs/>
          <w:color w:val="3F525F"/>
          <w:sz w:val="20"/>
          <w:szCs w:val="20"/>
          <w:lang w:eastAsia="en-GB"/>
        </w:rPr>
        <w:t xml:space="preserve"> 2021</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0"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1"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2"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3"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lastRenderedPageBreak/>
        <w:t>data about staff who have treated you</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2F235C6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Data sharing with NHS Digital </w:t>
      </w:r>
      <w:r w:rsidR="00C37521">
        <w:rPr>
          <w:rFonts w:ascii="Arial" w:hAnsi="Arial" w:cs="Arial"/>
          <w:sz w:val="20"/>
          <w:szCs w:val="20"/>
        </w:rPr>
        <w:t>started</w:t>
      </w:r>
      <w:r w:rsidRPr="009B6561">
        <w:rPr>
          <w:rFonts w:ascii="Arial" w:hAnsi="Arial" w:cs="Arial"/>
          <w:sz w:val="20"/>
          <w:szCs w:val="20"/>
        </w:rPr>
        <w:t xml:space="preserve">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A9CACB6"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5"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6"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7"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679AC564"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GP practices in England are legally required to share data with NHS Digital for this purpose under the Health and Social Care Act 2012 (2012 Act). </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29"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0"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1"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All requests to access patient data from this collection, other than anonymous aggregate statistical data, will be assessed by NHS Digital’s </w:t>
      </w:r>
      <w:hyperlink r:id="rId32"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45189034"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w:t>
      </w:r>
      <w:r w:rsidR="00574241">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4"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5"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6"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7"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Details of who we have shared data with, in what form and for what purposes are published on our </w:t>
      </w:r>
      <w:hyperlink r:id="rId38"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2E429EC6" w:rsidR="006173EC" w:rsidRPr="005E1E0E" w:rsidRDefault="006173EC" w:rsidP="00C37521">
      <w:pPr>
        <w:widowControl w:val="0"/>
        <w:spacing w:after="280"/>
        <w:rPr>
          <w:rFonts w:ascii="Arial" w:hAnsi="Arial" w:cs="Arial"/>
          <w:b/>
          <w:i/>
          <w:sz w:val="20"/>
          <w:szCs w:val="20"/>
        </w:rPr>
      </w:pPr>
    </w:p>
    <w:p w14:paraId="260428FD" w14:textId="77777777" w:rsidR="00574241" w:rsidRDefault="00574241" w:rsidP="0020197A">
      <w:pPr>
        <w:widowControl w:val="0"/>
        <w:rPr>
          <w:rFonts w:ascii="Arial" w:hAnsi="Arial" w:cs="Arial"/>
          <w:b/>
          <w:bCs/>
          <w:sz w:val="20"/>
          <w:szCs w:val="20"/>
        </w:rPr>
      </w:pPr>
    </w:p>
    <w:p w14:paraId="436FAEF0" w14:textId="77777777" w:rsidR="00574241" w:rsidRDefault="00574241" w:rsidP="0020197A">
      <w:pPr>
        <w:widowControl w:val="0"/>
        <w:rPr>
          <w:rFonts w:ascii="Arial" w:hAnsi="Arial" w:cs="Arial"/>
          <w:b/>
          <w:bCs/>
          <w:sz w:val="20"/>
          <w:szCs w:val="20"/>
        </w:rPr>
      </w:pPr>
    </w:p>
    <w:p w14:paraId="7290CDBD" w14:textId="77777777" w:rsidR="00574241" w:rsidRDefault="00574241" w:rsidP="0020197A">
      <w:pPr>
        <w:widowControl w:val="0"/>
        <w:rPr>
          <w:rFonts w:ascii="Arial" w:hAnsi="Arial" w:cs="Arial"/>
          <w:b/>
          <w:bCs/>
          <w:sz w:val="20"/>
          <w:szCs w:val="20"/>
        </w:rPr>
      </w:pPr>
    </w:p>
    <w:p w14:paraId="278FFD1E" w14:textId="2E970468"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lastRenderedPageBreak/>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3158C14" w14:textId="4CD1EF84" w:rsidR="003607F2"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0E54F60F"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C37521">
        <w:rPr>
          <w:rFonts w:ascii="Arial" w:hAnsi="Arial" w:cs="Arial"/>
          <w:sz w:val="20"/>
          <w:szCs w:val="20"/>
        </w:rPr>
        <w:t>St John’s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1E4C2C8" w:rsidR="0020197A"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at </w:t>
      </w:r>
      <w:hyperlink r:id="rId39" w:history="1">
        <w:r w:rsidR="00574241" w:rsidRPr="00574241">
          <w:rPr>
            <w:rStyle w:val="Hyperlink"/>
            <w:rFonts w:ascii="Arial" w:hAnsi="Arial" w:cs="Arial"/>
            <w:sz w:val="20"/>
            <w:szCs w:val="20"/>
          </w:rPr>
          <w:t>Records Management Code of Practice - NHS Transformation Directorate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lastRenderedPageBreak/>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0EFA1A23"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 xml:space="preserve">in the future where your data </w:t>
      </w:r>
      <w:r w:rsidR="00A45027">
        <w:rPr>
          <w:rFonts w:ascii="Arial" w:hAnsi="Arial" w:cs="Arial"/>
          <w:sz w:val="20"/>
          <w:szCs w:val="20"/>
        </w:rPr>
        <w:t>is</w:t>
      </w:r>
      <w:r w:rsidRPr="005E1E0E">
        <w:rPr>
          <w:rFonts w:ascii="Arial" w:hAnsi="Arial" w:cs="Arial"/>
          <w:sz w:val="20"/>
          <w:szCs w:val="20"/>
        </w:rPr>
        <w:t xml:space="preserv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5F4012C0"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A45027">
        <w:rPr>
          <w:rFonts w:ascii="Arial" w:hAnsi="Arial" w:cs="Arial"/>
          <w:sz w:val="20"/>
          <w:szCs w:val="20"/>
          <w:shd w:val="clear" w:color="auto" w:fill="FFFFFF"/>
        </w:rPr>
        <w:t>Grantham and Rural PCN</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w:t>
      </w:r>
      <w:r w:rsidRPr="005E1E0E">
        <w:rPr>
          <w:rFonts w:ascii="Arial" w:hAnsi="Arial" w:cs="Arial"/>
          <w:i/>
          <w:sz w:val="20"/>
          <w:szCs w:val="20"/>
        </w:rPr>
        <w:lastRenderedPageBreak/>
        <w:t xml:space="preserve">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40"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1"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2"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32FC91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r w:rsidR="00A45027">
        <w:rPr>
          <w:rFonts w:ascii="Arial" w:hAnsi="Arial" w:cs="Arial"/>
          <w:sz w:val="20"/>
          <w:szCs w:val="20"/>
        </w:rPr>
        <w:t>(unless additional copies are requested).</w:t>
      </w:r>
    </w:p>
    <w:p w14:paraId="1F233885" w14:textId="20E6D8D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We are required to provide you with information within one month</w:t>
      </w:r>
      <w:r w:rsidR="00574241">
        <w:rPr>
          <w:rFonts w:ascii="Arial" w:hAnsi="Arial" w:cs="Arial"/>
          <w:sz w:val="20"/>
          <w:szCs w:val="20"/>
        </w:rPr>
        <w:t xml:space="preserve"> unless an extension is needed.</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4ACFA51" w:rsidR="003A3C73" w:rsidRDefault="003A3C73" w:rsidP="003A3C73">
      <w:pPr>
        <w:rPr>
          <w:rFonts w:ascii="Arial" w:hAnsi="Arial" w:cs="Arial"/>
          <w:sz w:val="20"/>
          <w:szCs w:val="20"/>
        </w:rPr>
      </w:pPr>
      <w:r w:rsidRPr="005E1E0E">
        <w:rPr>
          <w:rFonts w:ascii="Arial" w:hAnsi="Arial" w:cs="Arial"/>
          <w:sz w:val="20"/>
          <w:szCs w:val="20"/>
        </w:rPr>
        <w:t xml:space="preserve">You should tell us so that we can update our records please contact the </w:t>
      </w:r>
      <w:r w:rsidR="00A45027">
        <w:rPr>
          <w:rFonts w:ascii="Arial" w:hAnsi="Arial" w:cs="Arial"/>
          <w:sz w:val="20"/>
          <w:szCs w:val="20"/>
        </w:rPr>
        <w:t>Reception team</w:t>
      </w:r>
      <w:r w:rsidRPr="005E1E0E">
        <w:rPr>
          <w:rFonts w:ascii="Arial" w:hAnsi="Arial" w:cs="Arial"/>
          <w:sz w:val="20"/>
          <w:szCs w:val="20"/>
        </w:rPr>
        <w:t xml:space="preserve">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6BEBA959"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 xml:space="preserve">From </w:t>
      </w:r>
      <w:r w:rsidR="008F07B1">
        <w:rPr>
          <w:rFonts w:ascii="Arial" w:hAnsi="Arial" w:cs="Arial"/>
          <w:color w:val="231F20"/>
          <w:sz w:val="20"/>
          <w:szCs w:val="20"/>
        </w:rPr>
        <w:t>31/10//</w:t>
      </w:r>
      <w:r>
        <w:rPr>
          <w:rFonts w:ascii="Arial" w:hAnsi="Arial" w:cs="Arial"/>
          <w:color w:val="231F20"/>
          <w:sz w:val="20"/>
          <w:szCs w:val="20"/>
        </w:rPr>
        <w:t>202</w:t>
      </w:r>
      <w:r w:rsidR="008F07B1">
        <w:rPr>
          <w:rFonts w:ascii="Arial" w:hAnsi="Arial" w:cs="Arial"/>
          <w:color w:val="231F20"/>
          <w:sz w:val="20"/>
          <w:szCs w:val="20"/>
        </w:rPr>
        <w:t>3</w:t>
      </w:r>
      <w:r>
        <w:rPr>
          <w:rFonts w:ascii="Arial" w:hAnsi="Arial" w:cs="Arial"/>
          <w:color w:val="231F20"/>
          <w:sz w:val="20"/>
          <w:szCs w:val="20"/>
        </w:rPr>
        <w:t xml:space="preserve"> w</w:t>
      </w:r>
      <w:r w:rsidRPr="00993E3A">
        <w:rPr>
          <w:rFonts w:ascii="Arial" w:hAnsi="Arial" w:cs="Arial"/>
          <w:color w:val="231F20"/>
          <w:sz w:val="20"/>
          <w:szCs w:val="20"/>
        </w:rPr>
        <w:t>e</w:t>
      </w:r>
      <w:r w:rsidR="008F07B1">
        <w:rPr>
          <w:rFonts w:ascii="Arial" w:hAnsi="Arial" w:cs="Arial"/>
          <w:color w:val="231F20"/>
          <w:sz w:val="20"/>
          <w:szCs w:val="20"/>
        </w:rPr>
        <w:t xml:space="preserve"> will be</w:t>
      </w:r>
      <w:r w:rsidRPr="00993E3A">
        <w:rPr>
          <w:rFonts w:ascii="Arial" w:hAnsi="Arial" w:cs="Arial"/>
          <w:color w:val="231F20"/>
          <w:sz w:val="20"/>
          <w:szCs w:val="20"/>
        </w:rPr>
        <w:t xml:space="preserve"> letting you see all the information within your health record automatically. If you are over 16 and have an online account, such as through the </w:t>
      </w:r>
      <w:hyperlink r:id="rId43"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4"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993E3A">
        <w:rPr>
          <w:rFonts w:ascii="Arial" w:hAnsi="Arial" w:cs="Arial"/>
          <w:color w:val="231F20"/>
          <w:sz w:val="20"/>
          <w:szCs w:val="20"/>
        </w:rPr>
        <w:t>feature,</w:t>
      </w:r>
      <w:proofErr w:type="gramEnd"/>
      <w:r w:rsidRPr="00993E3A">
        <w:rPr>
          <w:rFonts w:ascii="Arial" w:hAnsi="Arial" w:cs="Arial"/>
          <w:color w:val="231F20"/>
          <w:sz w:val="20"/>
          <w:szCs w:val="20"/>
        </w:rPr>
        <w:t xml:space="preserve"> this won’t change for you.</w:t>
      </w:r>
    </w:p>
    <w:p w14:paraId="048E8364" w14:textId="547F1358"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8F07B1">
        <w:rPr>
          <w:rFonts w:ascii="Arial" w:hAnsi="Arial" w:cs="Arial"/>
          <w:color w:val="231F20"/>
          <w:sz w:val="20"/>
          <w:szCs w:val="20"/>
        </w:rPr>
        <w:t>31/10/2023</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2AB4F97B"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w:t>
      </w:r>
      <w:r w:rsidR="008F07B1">
        <w:rPr>
          <w:rFonts w:ascii="Arial" w:hAnsi="Arial" w:cs="Arial"/>
          <w:sz w:val="20"/>
          <w:szCs w:val="20"/>
        </w:rPr>
        <w:t>.</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1DDE4DDA" w:rsidR="00E40334" w:rsidRPr="00E40334" w:rsidRDefault="00E40334" w:rsidP="00E40334">
      <w:pPr>
        <w:rPr>
          <w:rFonts w:ascii="Arial" w:hAnsi="Arial" w:cs="Arial"/>
          <w:sz w:val="20"/>
          <w:szCs w:val="20"/>
        </w:rPr>
      </w:pPr>
      <w:r w:rsidRPr="00E40334">
        <w:rPr>
          <w:rFonts w:ascii="Arial" w:hAnsi="Arial" w:cs="Arial"/>
          <w:sz w:val="20"/>
          <w:szCs w:val="20"/>
        </w:rPr>
        <w:t xml:space="preserve">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w:t>
      </w:r>
      <w:r w:rsidR="008F07B1">
        <w:rPr>
          <w:rFonts w:ascii="Arial" w:hAnsi="Arial" w:cs="Arial"/>
          <w:sz w:val="20"/>
          <w:szCs w:val="20"/>
        </w:rPr>
        <w:t>Reception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62821FD0"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w:t>
      </w:r>
      <w:r w:rsidR="008B3B1C" w:rsidRPr="008B3B1C">
        <w:rPr>
          <w:rFonts w:ascii="Arial" w:hAnsi="Arial" w:cs="Arial"/>
          <w:sz w:val="20"/>
          <w:szCs w:val="20"/>
        </w:rPr>
        <w:t>36</w:t>
      </w:r>
      <w:r w:rsidR="008F07B1" w:rsidRPr="008B3B1C">
        <w:rPr>
          <w:rFonts w:ascii="Arial" w:hAnsi="Arial" w:cs="Arial"/>
          <w:sz w:val="20"/>
          <w:szCs w:val="20"/>
        </w:rPr>
        <w:t xml:space="preserve"> months</w:t>
      </w:r>
      <w:r w:rsidR="008F07B1">
        <w:rPr>
          <w:rFonts w:ascii="Arial" w:hAnsi="Arial" w:cs="Arial"/>
          <w:sz w:val="20"/>
          <w:szCs w:val="20"/>
        </w:rPr>
        <w:t xml:space="preserve"> </w:t>
      </w:r>
      <w:r w:rsidRPr="00E40334">
        <w:rPr>
          <w:rFonts w:ascii="Arial" w:hAnsi="Arial" w:cs="Arial"/>
          <w:sz w:val="20"/>
          <w:szCs w:val="20"/>
        </w:rPr>
        <w:t>and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93549E5"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8F07B1">
        <w:rPr>
          <w:rFonts w:ascii="Arial" w:eastAsia="Times New Roman" w:hAnsi="Arial" w:cs="Arial"/>
          <w:sz w:val="20"/>
          <w:szCs w:val="20"/>
          <w:lang w:eastAsia="en-GB"/>
        </w:rPr>
        <w:t>St John’s Medical Centre</w:t>
      </w:r>
      <w:r w:rsidRPr="00645F99">
        <w:rPr>
          <w:rFonts w:ascii="Arial" w:eastAsia="Times New Roman" w:hAnsi="Arial" w:cs="Arial"/>
          <w:sz w:val="20"/>
          <w:szCs w:val="20"/>
          <w:lang w:eastAsia="en-GB"/>
        </w:rPr>
        <w:t xml:space="preserve"> we are now obliged to inform </w:t>
      </w:r>
      <w:r w:rsidR="008F07B1">
        <w:rPr>
          <w:rFonts w:ascii="Arial" w:eastAsia="Times New Roman" w:hAnsi="Arial" w:cs="Arial"/>
          <w:sz w:val="20"/>
          <w:szCs w:val="20"/>
          <w:lang w:eastAsia="en-GB"/>
        </w:rPr>
        <w:t xml:space="preserve">Lincolnshire </w:t>
      </w:r>
      <w:r w:rsidRPr="00645F99">
        <w:rPr>
          <w:rFonts w:ascii="Arial" w:eastAsia="Times New Roman" w:hAnsi="Arial" w:cs="Arial"/>
          <w:sz w:val="20"/>
          <w:szCs w:val="20"/>
          <w:lang w:eastAsia="en-GB"/>
        </w:rPr>
        <w:t xml:space="preserve">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024A96CE" w:rsidR="0095022F"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02880D3E" w14:textId="767A3236" w:rsidR="00916A71" w:rsidRPr="00916A71" w:rsidRDefault="00916A71" w:rsidP="0095022F">
      <w:pPr>
        <w:spacing w:before="100" w:beforeAutospacing="1" w:after="100" w:afterAutospacing="1" w:line="240" w:lineRule="auto"/>
        <w:rPr>
          <w:rFonts w:ascii="Arial" w:eastAsia="Times New Roman" w:hAnsi="Arial" w:cs="Arial"/>
          <w:b/>
          <w:bCs/>
          <w:sz w:val="20"/>
          <w:szCs w:val="20"/>
          <w:lang w:eastAsia="en-GB"/>
        </w:rPr>
      </w:pPr>
      <w:proofErr w:type="spellStart"/>
      <w:r w:rsidRPr="00916A71">
        <w:rPr>
          <w:rFonts w:ascii="Arial" w:eastAsia="Times New Roman" w:hAnsi="Arial" w:cs="Arial"/>
          <w:b/>
          <w:bCs/>
          <w:sz w:val="20"/>
          <w:szCs w:val="20"/>
          <w:lang w:eastAsia="en-GB"/>
        </w:rPr>
        <w:t>iGPR</w:t>
      </w:r>
      <w:proofErr w:type="spellEnd"/>
    </w:p>
    <w:p w14:paraId="1D09D340" w14:textId="77777777" w:rsidR="00916A71" w:rsidRDefault="00916A71" w:rsidP="0095022F">
      <w:pPr>
        <w:spacing w:before="100" w:beforeAutospacing="1" w:after="100" w:afterAutospacing="1" w:line="240" w:lineRule="auto"/>
        <w:rPr>
          <w:rFonts w:ascii="Arial" w:hAnsi="Arial" w:cs="Arial"/>
          <w:sz w:val="20"/>
          <w:szCs w:val="20"/>
        </w:rPr>
      </w:pPr>
      <w:r w:rsidRPr="00916A71">
        <w:rPr>
          <w:rFonts w:ascii="Arial" w:hAnsi="Arial" w:cs="Arial"/>
          <w:sz w:val="20"/>
          <w:szCs w:val="20"/>
        </w:rPr>
        <w:t xml:space="preserve">We use a processor, </w:t>
      </w:r>
      <w:proofErr w:type="spellStart"/>
      <w:r w:rsidRPr="00916A71">
        <w:rPr>
          <w:rFonts w:ascii="Arial" w:hAnsi="Arial" w:cs="Arial"/>
          <w:sz w:val="20"/>
          <w:szCs w:val="20"/>
        </w:rPr>
        <w:t>iGPR</w:t>
      </w:r>
      <w:proofErr w:type="spellEnd"/>
      <w:r w:rsidRPr="00916A71">
        <w:rPr>
          <w:rFonts w:ascii="Arial" w:hAnsi="Arial" w:cs="Arial"/>
          <w:sz w:val="20"/>
          <w:szCs w:val="20"/>
        </w:rPr>
        <w:t xml:space="preserve"> Technologies Limited (“</w:t>
      </w:r>
      <w:proofErr w:type="spellStart"/>
      <w:r w:rsidRPr="00916A71">
        <w:rPr>
          <w:rFonts w:ascii="Arial" w:hAnsi="Arial" w:cs="Arial"/>
          <w:sz w:val="20"/>
          <w:szCs w:val="20"/>
        </w:rPr>
        <w:t>iGPR</w:t>
      </w:r>
      <w:proofErr w:type="spellEnd"/>
      <w:r w:rsidRPr="00916A71">
        <w:rPr>
          <w:rFonts w:ascii="Arial" w:hAnsi="Arial" w:cs="Arial"/>
          <w:sz w:val="20"/>
          <w:szCs w:val="20"/>
        </w:rPr>
        <w:t xml:space="preserve">”), to assist us with responding to report requests relating to your patient data, such as subject access requests that you submit to us (or that someone acting on your behalf submits to us) and report requests that insurers submit to us under the </w:t>
      </w:r>
      <w:r w:rsidRPr="00916A71">
        <w:rPr>
          <w:rFonts w:ascii="Arial" w:hAnsi="Arial" w:cs="Arial"/>
          <w:sz w:val="20"/>
          <w:szCs w:val="20"/>
        </w:rPr>
        <w:lastRenderedPageBreak/>
        <w:t xml:space="preserve">Access to Medical Records Act 1988 in relation to a life insurance policy that you hold or that you are applying for. </w:t>
      </w:r>
    </w:p>
    <w:p w14:paraId="591D8D2B" w14:textId="48E53AB3" w:rsidR="00916A71" w:rsidRDefault="00916A71" w:rsidP="0095022F">
      <w:pPr>
        <w:spacing w:before="100" w:beforeAutospacing="1" w:after="100" w:afterAutospacing="1" w:line="240" w:lineRule="auto"/>
        <w:rPr>
          <w:rFonts w:ascii="Arial" w:hAnsi="Arial" w:cs="Arial"/>
          <w:sz w:val="20"/>
          <w:szCs w:val="20"/>
        </w:rPr>
      </w:pPr>
      <w:proofErr w:type="spellStart"/>
      <w:r w:rsidRPr="00916A71">
        <w:rPr>
          <w:rFonts w:ascii="Arial" w:hAnsi="Arial" w:cs="Arial"/>
          <w:sz w:val="20"/>
          <w:szCs w:val="20"/>
        </w:rPr>
        <w:t>iGPR</w:t>
      </w:r>
      <w:proofErr w:type="spellEnd"/>
      <w:r w:rsidRPr="00916A71">
        <w:rPr>
          <w:rFonts w:ascii="Arial" w:hAnsi="Arial" w:cs="Arial"/>
          <w:sz w:val="20"/>
          <w:szCs w:val="20"/>
        </w:rPr>
        <w:t xml:space="preserve"> manages the reporting process for us by reviewing and responding to requests in accordance with our instructions and all applicable laws, including UK data protection laws. The instructions we issue to </w:t>
      </w:r>
      <w:proofErr w:type="spellStart"/>
      <w:r w:rsidRPr="00916A71">
        <w:rPr>
          <w:rFonts w:ascii="Arial" w:hAnsi="Arial" w:cs="Arial"/>
          <w:sz w:val="20"/>
          <w:szCs w:val="20"/>
        </w:rPr>
        <w:t>iGPR</w:t>
      </w:r>
      <w:proofErr w:type="spellEnd"/>
      <w:r w:rsidRPr="00916A71">
        <w:rPr>
          <w:rFonts w:ascii="Arial" w:hAnsi="Arial" w:cs="Arial"/>
          <w:sz w:val="20"/>
          <w:szCs w:val="20"/>
        </w:rPr>
        <w:t xml:space="preserve"> include general instructions on responding to requests and specific instructions on issues that will require further consultation with the GP responsible for your care.</w:t>
      </w:r>
    </w:p>
    <w:p w14:paraId="02F2DEDA" w14:textId="0493D911" w:rsidR="00951E0C" w:rsidRPr="00951E0C" w:rsidRDefault="00951E0C" w:rsidP="00951E0C">
      <w:pPr>
        <w:spacing w:before="100" w:beforeAutospacing="1" w:after="100" w:afterAutospacing="1" w:line="240" w:lineRule="auto"/>
        <w:rPr>
          <w:rFonts w:ascii="Arial" w:eastAsia="Times New Roman" w:hAnsi="Arial" w:cs="Arial"/>
          <w:b/>
          <w:bCs/>
          <w:sz w:val="20"/>
          <w:szCs w:val="20"/>
          <w:lang w:eastAsia="en-GB"/>
        </w:rPr>
      </w:pPr>
      <w:r w:rsidRPr="00951E0C">
        <w:rPr>
          <w:rFonts w:ascii="Arial" w:eastAsia="Times New Roman" w:hAnsi="Arial" w:cs="Arial"/>
          <w:b/>
          <w:bCs/>
          <w:sz w:val="20"/>
          <w:szCs w:val="20"/>
          <w:lang w:eastAsia="en-GB"/>
        </w:rPr>
        <w:t xml:space="preserve">Clinical and administrative processes to improve the quality and efficiency of care provided in General Practice. </w:t>
      </w:r>
    </w:p>
    <w:p w14:paraId="775FD77B" w14:textId="36FB1B9F" w:rsidR="00951E0C" w:rsidRPr="00951E0C" w:rsidRDefault="00951E0C" w:rsidP="00951E0C">
      <w:pPr>
        <w:spacing w:before="100" w:beforeAutospacing="1" w:after="100" w:afterAutospacing="1" w:line="240" w:lineRule="auto"/>
        <w:rPr>
          <w:rFonts w:ascii="Arial" w:eastAsia="Times New Roman" w:hAnsi="Arial" w:cs="Arial"/>
          <w:sz w:val="20"/>
          <w:szCs w:val="20"/>
          <w:lang w:eastAsia="en-GB"/>
        </w:rPr>
      </w:pPr>
      <w:r w:rsidRPr="00951E0C">
        <w:rPr>
          <w:rFonts w:ascii="Arial" w:eastAsia="Times New Roman" w:hAnsi="Arial" w:cs="Arial"/>
          <w:sz w:val="20"/>
          <w:szCs w:val="20"/>
          <w:lang w:eastAsia="en-GB"/>
        </w:rPr>
        <w:br/>
        <w:t>Welby Innovate is a joint venture between The Welby Group of Practices and </w:t>
      </w:r>
    </w:p>
    <w:p w14:paraId="32DA865E" w14:textId="77777777" w:rsidR="00951E0C" w:rsidRPr="00951E0C" w:rsidRDefault="00951E0C" w:rsidP="00951E0C">
      <w:pPr>
        <w:spacing w:before="100" w:beforeAutospacing="1" w:after="100" w:afterAutospacing="1" w:line="240" w:lineRule="auto"/>
        <w:rPr>
          <w:rFonts w:ascii="Arial" w:eastAsia="Times New Roman" w:hAnsi="Arial" w:cs="Arial"/>
          <w:sz w:val="20"/>
          <w:szCs w:val="20"/>
          <w:lang w:eastAsia="en-GB"/>
        </w:rPr>
      </w:pPr>
      <w:hyperlink r:id="rId45" w:tgtFrame="_blank" w:history="1">
        <w:r w:rsidRPr="00951E0C">
          <w:rPr>
            <w:rStyle w:val="Hyperlink"/>
            <w:rFonts w:ascii="Arial" w:eastAsia="Times New Roman" w:hAnsi="Arial" w:cs="Arial"/>
            <w:sz w:val="20"/>
            <w:szCs w:val="20"/>
            <w:lang w:eastAsia="en-GB"/>
          </w:rPr>
          <w:t xml:space="preserve">Innovative </w:t>
        </w:r>
        <w:proofErr w:type="spellStart"/>
        <w:r w:rsidRPr="00951E0C">
          <w:rPr>
            <w:rStyle w:val="Hyperlink"/>
            <w:rFonts w:ascii="Arial" w:eastAsia="Times New Roman" w:hAnsi="Arial" w:cs="Arial"/>
            <w:sz w:val="20"/>
            <w:szCs w:val="20"/>
            <w:lang w:eastAsia="en-GB"/>
          </w:rPr>
          <w:t>Practice</w:t>
        </w:r>
      </w:hyperlink>
      <w:r w:rsidRPr="00951E0C">
        <w:rPr>
          <w:rFonts w:ascii="Arial" w:eastAsia="Times New Roman" w:hAnsi="Arial" w:cs="Arial"/>
          <w:sz w:val="20"/>
          <w:szCs w:val="20"/>
          <w:lang w:eastAsia="en-GB"/>
        </w:rPr>
        <w:t>that</w:t>
      </w:r>
      <w:proofErr w:type="spellEnd"/>
      <w:r w:rsidRPr="00951E0C">
        <w:rPr>
          <w:rFonts w:ascii="Arial" w:eastAsia="Times New Roman" w:hAnsi="Arial" w:cs="Arial"/>
          <w:sz w:val="20"/>
          <w:szCs w:val="20"/>
          <w:lang w:eastAsia="en-GB"/>
        </w:rPr>
        <w:t xml:space="preserve"> creates software to improve the efficiency and patient care in general practice by optimizing the </w:t>
      </w:r>
      <w:proofErr w:type="spellStart"/>
      <w:r w:rsidRPr="00951E0C">
        <w:rPr>
          <w:rFonts w:ascii="Arial" w:eastAsia="Times New Roman" w:hAnsi="Arial" w:cs="Arial"/>
          <w:sz w:val="20"/>
          <w:szCs w:val="20"/>
          <w:lang w:eastAsia="en-GB"/>
        </w:rPr>
        <w:t>SystmOne</w:t>
      </w:r>
      <w:proofErr w:type="spellEnd"/>
      <w:r w:rsidRPr="00951E0C">
        <w:rPr>
          <w:rFonts w:ascii="Arial" w:eastAsia="Times New Roman" w:hAnsi="Arial" w:cs="Arial"/>
          <w:sz w:val="20"/>
          <w:szCs w:val="20"/>
          <w:lang w:eastAsia="en-GB"/>
        </w:rPr>
        <w:t xml:space="preserve"> electronic patient record system. Its solutions include automated recall systems for long-term conditions, customizable appointment booking, advanced pathology result handling, and medication review tools to save time, reduce manual work, and enhance patient safety</w:t>
      </w:r>
    </w:p>
    <w:p w14:paraId="7AB1F622" w14:textId="77777777" w:rsidR="00951E0C" w:rsidRDefault="00951E0C" w:rsidP="0095022F">
      <w:pPr>
        <w:spacing w:before="100" w:beforeAutospacing="1" w:after="100" w:afterAutospacing="1" w:line="240" w:lineRule="auto"/>
        <w:rPr>
          <w:rFonts w:ascii="Arial" w:eastAsia="Times New Roman" w:hAnsi="Arial" w:cs="Arial"/>
          <w:sz w:val="20"/>
          <w:szCs w:val="20"/>
          <w:lang w:eastAsia="en-GB"/>
        </w:rPr>
      </w:pPr>
    </w:p>
    <w:p w14:paraId="1A6486D4" w14:textId="77777777" w:rsidR="00951E0C" w:rsidRPr="00916A71" w:rsidRDefault="00951E0C" w:rsidP="0095022F">
      <w:pPr>
        <w:spacing w:before="100" w:beforeAutospacing="1" w:after="100" w:afterAutospacing="1" w:line="240" w:lineRule="auto"/>
        <w:rPr>
          <w:rFonts w:ascii="Arial" w:eastAsia="Times New Roman" w:hAnsi="Arial" w:cs="Arial"/>
          <w:sz w:val="20"/>
          <w:szCs w:val="20"/>
          <w:lang w:eastAsia="en-GB"/>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7CF33A52"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w:t>
      </w:r>
      <w:proofErr w:type="gramStart"/>
      <w:r w:rsidRPr="005E1E0E">
        <w:rPr>
          <w:rFonts w:ascii="Arial" w:hAnsi="Arial" w:cs="Arial"/>
          <w:sz w:val="20"/>
          <w:szCs w:val="20"/>
        </w:rPr>
        <w:t xml:space="preserve">the </w:t>
      </w:r>
      <w:r w:rsidR="001F2EC1">
        <w:rPr>
          <w:rFonts w:ascii="Arial" w:hAnsi="Arial" w:cs="Arial"/>
          <w:sz w:val="20"/>
          <w:szCs w:val="20"/>
        </w:rPr>
        <w:t xml:space="preserve"> GP</w:t>
      </w:r>
      <w:proofErr w:type="gramEnd"/>
      <w:r w:rsidR="001F2EC1">
        <w:rPr>
          <w:rFonts w:ascii="Arial" w:hAnsi="Arial" w:cs="Arial"/>
          <w:sz w:val="20"/>
          <w:szCs w:val="20"/>
        </w:rPr>
        <w:t xml:space="preserve"> </w:t>
      </w:r>
      <w:r w:rsidR="001F2EC1" w:rsidRPr="005E1E0E">
        <w:rPr>
          <w:rFonts w:ascii="Arial" w:hAnsi="Arial" w:cs="Arial"/>
          <w:sz w:val="20"/>
          <w:szCs w:val="20"/>
        </w:rPr>
        <w:t>Pr</w:t>
      </w:r>
      <w:r w:rsidR="001F2EC1">
        <w:rPr>
          <w:rFonts w:ascii="Arial" w:hAnsi="Arial" w:cs="Arial"/>
          <w:sz w:val="20"/>
          <w:szCs w:val="20"/>
        </w:rPr>
        <w:t>actice</w:t>
      </w:r>
      <w:r w:rsidRPr="005E1E0E">
        <w:rPr>
          <w:rFonts w:ascii="Arial" w:hAnsi="Arial" w:cs="Arial"/>
          <w:sz w:val="20"/>
          <w:szCs w:val="20"/>
        </w:rPr>
        <w:t xml:space="preserve">, please contact the GP </w:t>
      </w:r>
      <w:r w:rsidR="008F07B1">
        <w:rPr>
          <w:rFonts w:ascii="Arial" w:hAnsi="Arial" w:cs="Arial"/>
          <w:sz w:val="20"/>
          <w:szCs w:val="20"/>
        </w:rPr>
        <w:t xml:space="preserve">Management Assistant / Complaints Manager </w:t>
      </w:r>
      <w:r w:rsidRPr="005E1E0E">
        <w:rPr>
          <w:rFonts w:ascii="Arial" w:hAnsi="Arial" w:cs="Arial"/>
          <w:sz w:val="20"/>
          <w:szCs w:val="20"/>
        </w:rPr>
        <w:t xml:space="preserve">or the Data Protection Officer.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0B8383DF" w14:textId="41F72043" w:rsidR="003A3C73" w:rsidRPr="005E1E0E" w:rsidRDefault="007A3DA9" w:rsidP="003A3C73">
      <w:pPr>
        <w:rPr>
          <w:rFonts w:ascii="Arial" w:hAnsi="Arial" w:cs="Arial"/>
          <w:sz w:val="20"/>
          <w:szCs w:val="20"/>
        </w:rPr>
      </w:pPr>
      <w:hyperlink r:id="rId46" w:history="1">
        <w:r w:rsidRPr="005E1E0E">
          <w:rPr>
            <w:rStyle w:val="Hyperlink"/>
            <w:rFonts w:ascii="Arial" w:hAnsi="Arial" w:cs="Arial"/>
            <w:sz w:val="20"/>
            <w:szCs w:val="20"/>
          </w:rPr>
          <w:t>https://ico.org.uk/</w:t>
        </w:r>
      </w:hyperlink>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3042E60C" w14:textId="1D1C3FFD" w:rsidR="008F07B1" w:rsidRPr="00153B1F" w:rsidRDefault="00154802" w:rsidP="008F07B1">
      <w:pPr>
        <w:autoSpaceDE w:val="0"/>
        <w:autoSpaceDN w:val="0"/>
        <w:rPr>
          <w:rFonts w:ascii="Arial" w:eastAsiaTheme="minorHAnsi" w:hAnsi="Arial" w:cs="Arial"/>
          <w:b/>
          <w:bCs/>
          <w:sz w:val="20"/>
          <w:szCs w:val="20"/>
          <w:lang w:eastAsia="en-GB"/>
        </w:rPr>
      </w:pPr>
      <w:r w:rsidRPr="00153B1F">
        <w:rPr>
          <w:rFonts w:ascii="Arial" w:hAnsi="Arial" w:cs="Arial"/>
          <w:sz w:val="20"/>
          <w:szCs w:val="20"/>
          <w:lang w:eastAsia="en-GB"/>
        </w:rPr>
        <w:t>The Practice Data Protection Officer is</w:t>
      </w:r>
      <w:r w:rsidR="008F07B1" w:rsidRPr="00153B1F">
        <w:rPr>
          <w:rFonts w:ascii="Arial" w:hAnsi="Arial" w:cs="Arial"/>
          <w:sz w:val="20"/>
          <w:szCs w:val="20"/>
          <w:lang w:eastAsia="en-GB"/>
        </w:rPr>
        <w:t xml:space="preserve"> </w:t>
      </w:r>
      <w:r w:rsidR="008F07B1" w:rsidRPr="00153B1F">
        <w:rPr>
          <w:rFonts w:ascii="Arial" w:hAnsi="Arial" w:cs="Arial"/>
          <w:b/>
          <w:bCs/>
          <w:sz w:val="20"/>
          <w:szCs w:val="20"/>
          <w:lang w:eastAsia="en-GB"/>
        </w:rPr>
        <w:t>Data Protection Officer</w:t>
      </w:r>
    </w:p>
    <w:p w14:paraId="11802EF5" w14:textId="77777777" w:rsidR="008F07B1" w:rsidRPr="00153B1F" w:rsidRDefault="008F07B1" w:rsidP="008F07B1">
      <w:pPr>
        <w:autoSpaceDE w:val="0"/>
        <w:autoSpaceDN w:val="0"/>
        <w:rPr>
          <w:rFonts w:ascii="Arial" w:hAnsi="Arial" w:cs="Arial"/>
          <w:sz w:val="20"/>
          <w:szCs w:val="20"/>
          <w:lang w:eastAsia="en-GB"/>
        </w:rPr>
      </w:pPr>
      <w:r w:rsidRPr="00153B1F">
        <w:rPr>
          <w:rFonts w:ascii="Arial" w:hAnsi="Arial" w:cs="Arial"/>
          <w:sz w:val="20"/>
          <w:szCs w:val="20"/>
          <w:lang w:eastAsia="en-GB"/>
        </w:rPr>
        <w:t xml:space="preserve">NHS Arden and Greater East Midlands Commissioning Support Unit </w:t>
      </w:r>
    </w:p>
    <w:p w14:paraId="7D962340" w14:textId="77777777" w:rsidR="008F07B1" w:rsidRPr="00153B1F" w:rsidRDefault="008F07B1" w:rsidP="008F07B1">
      <w:pPr>
        <w:rPr>
          <w:rFonts w:ascii="Arial" w:hAnsi="Arial" w:cs="Arial"/>
          <w:sz w:val="20"/>
          <w:szCs w:val="20"/>
          <w:lang w:eastAsia="en-GB"/>
        </w:rPr>
      </w:pPr>
      <w:r w:rsidRPr="00153B1F">
        <w:rPr>
          <w:rFonts w:ascii="Arial" w:hAnsi="Arial" w:cs="Arial"/>
          <w:sz w:val="20"/>
          <w:szCs w:val="20"/>
          <w:lang w:eastAsia="en-GB"/>
        </w:rPr>
        <w:t xml:space="preserve">Westgate House, Market Street, Warwick CV34 4DE </w:t>
      </w:r>
    </w:p>
    <w:p w14:paraId="59A12A7A" w14:textId="796E721A" w:rsidR="008F07B1" w:rsidRPr="00153B1F" w:rsidRDefault="008F07B1" w:rsidP="008F07B1">
      <w:pPr>
        <w:rPr>
          <w:rFonts w:ascii="Arial" w:hAnsi="Arial" w:cs="Arial"/>
          <w:sz w:val="20"/>
          <w:szCs w:val="20"/>
          <w:lang w:eastAsia="en-GB"/>
        </w:rPr>
      </w:pPr>
      <w:r w:rsidRPr="00153B1F">
        <w:rPr>
          <w:rFonts w:ascii="Arial" w:hAnsi="Arial" w:cs="Arial"/>
          <w:sz w:val="20"/>
          <w:szCs w:val="20"/>
          <w:lang w:eastAsia="en-GB"/>
        </w:rPr>
        <w:t>(Covid-19 update: office is closed; DPO team are currently working from home office)</w:t>
      </w:r>
    </w:p>
    <w:p w14:paraId="16E76D61" w14:textId="77777777" w:rsidR="008F07B1" w:rsidRPr="00153B1F" w:rsidRDefault="008F07B1" w:rsidP="008F07B1">
      <w:pPr>
        <w:autoSpaceDE w:val="0"/>
        <w:autoSpaceDN w:val="0"/>
        <w:rPr>
          <w:rFonts w:ascii="Arial" w:hAnsi="Arial" w:cs="Arial"/>
          <w:sz w:val="20"/>
          <w:szCs w:val="20"/>
          <w:lang w:eastAsia="en-GB"/>
        </w:rPr>
      </w:pPr>
      <w:r w:rsidRPr="00153B1F">
        <w:rPr>
          <w:rFonts w:ascii="Arial" w:hAnsi="Arial" w:cs="Arial"/>
          <w:b/>
          <w:bCs/>
          <w:sz w:val="20"/>
          <w:szCs w:val="20"/>
          <w:lang w:eastAsia="en-GB"/>
        </w:rPr>
        <w:lastRenderedPageBreak/>
        <w:t>T:</w:t>
      </w:r>
      <w:r w:rsidRPr="00153B1F">
        <w:rPr>
          <w:rFonts w:ascii="Arial" w:hAnsi="Arial" w:cs="Arial"/>
          <w:sz w:val="20"/>
          <w:szCs w:val="20"/>
          <w:lang w:eastAsia="en-GB"/>
        </w:rPr>
        <w:t xml:space="preserve"> 0121 611 0730</w:t>
      </w:r>
    </w:p>
    <w:p w14:paraId="475BDAA9" w14:textId="77777777" w:rsidR="008F07B1" w:rsidRPr="00153B1F" w:rsidRDefault="008F07B1" w:rsidP="008F07B1">
      <w:pPr>
        <w:autoSpaceDE w:val="0"/>
        <w:autoSpaceDN w:val="0"/>
        <w:rPr>
          <w:rFonts w:ascii="Arial" w:hAnsi="Arial" w:cs="Arial"/>
          <w:sz w:val="20"/>
          <w:szCs w:val="20"/>
          <w:lang w:eastAsia="en-GB"/>
        </w:rPr>
      </w:pPr>
      <w:r w:rsidRPr="00153B1F">
        <w:rPr>
          <w:rFonts w:ascii="Arial" w:hAnsi="Arial" w:cs="Arial"/>
          <w:b/>
          <w:bCs/>
          <w:sz w:val="20"/>
          <w:szCs w:val="20"/>
          <w:lang w:eastAsia="en-GB"/>
        </w:rPr>
        <w:t>E:</w:t>
      </w:r>
      <w:r w:rsidRPr="00153B1F">
        <w:rPr>
          <w:rFonts w:ascii="Arial" w:hAnsi="Arial" w:cs="Arial"/>
          <w:sz w:val="20"/>
          <w:szCs w:val="20"/>
          <w:lang w:eastAsia="en-GB"/>
        </w:rPr>
        <w:t xml:space="preserve"> </w:t>
      </w:r>
      <w:hyperlink r:id="rId47" w:history="1">
        <w:r w:rsidRPr="00153B1F">
          <w:rPr>
            <w:rStyle w:val="Hyperlink"/>
            <w:rFonts w:ascii="Arial" w:hAnsi="Arial" w:cs="Arial"/>
            <w:color w:val="auto"/>
            <w:sz w:val="20"/>
            <w:szCs w:val="20"/>
            <w:lang w:eastAsia="en-GB"/>
          </w:rPr>
          <w:t>agem.dpo@nhs.net</w:t>
        </w:r>
      </w:hyperlink>
      <w:r w:rsidRPr="00153B1F">
        <w:rPr>
          <w:rFonts w:ascii="Arial" w:hAnsi="Arial" w:cs="Arial"/>
          <w:sz w:val="20"/>
          <w:szCs w:val="20"/>
          <w:u w:val="single"/>
          <w:lang w:eastAsia="en-GB"/>
        </w:rPr>
        <w:t xml:space="preserve"> </w:t>
      </w:r>
    </w:p>
    <w:p w14:paraId="6BDC7DBD" w14:textId="3B3FF0CE" w:rsidR="00A87B6C" w:rsidRPr="00153B1F" w:rsidRDefault="00A87B6C" w:rsidP="008F07B1">
      <w:pPr>
        <w:autoSpaceDE w:val="0"/>
        <w:autoSpaceDN w:val="0"/>
        <w:adjustRightInd w:val="0"/>
        <w:spacing w:after="0" w:line="240" w:lineRule="auto"/>
        <w:jc w:val="both"/>
        <w:rPr>
          <w:rFonts w:ascii="Arial" w:hAnsi="Arial" w:cs="Arial"/>
          <w:sz w:val="20"/>
          <w:szCs w:val="20"/>
          <w:lang w:eastAsia="en-GB"/>
        </w:rPr>
      </w:pPr>
      <w:r w:rsidRPr="00153B1F">
        <w:rPr>
          <w:rFonts w:ascii="Arial" w:hAnsi="Arial" w:cs="Arial"/>
          <w:sz w:val="20"/>
          <w:szCs w:val="20"/>
          <w:lang w:eastAsia="en-GB"/>
        </w:rPr>
        <w:tab/>
      </w:r>
      <w:r w:rsidRPr="00153B1F">
        <w:rPr>
          <w:rFonts w:ascii="Arial" w:hAnsi="Arial" w:cs="Arial"/>
          <w:sz w:val="20"/>
          <w:szCs w:val="20"/>
          <w:lang w:eastAsia="en-GB"/>
        </w:rPr>
        <w:tab/>
      </w:r>
    </w:p>
    <w:p w14:paraId="04E38EF3" w14:textId="26C78BDF" w:rsidR="0071195D" w:rsidRPr="00153B1F" w:rsidRDefault="0071195D" w:rsidP="00160BD8">
      <w:pPr>
        <w:jc w:val="both"/>
        <w:outlineLvl w:val="0"/>
        <w:rPr>
          <w:rFonts w:ascii="Arial" w:hAnsi="Arial" w:cs="Arial"/>
          <w:b/>
          <w:sz w:val="20"/>
          <w:szCs w:val="20"/>
        </w:rPr>
      </w:pPr>
      <w:r w:rsidRPr="00153B1F">
        <w:rPr>
          <w:rFonts w:ascii="Arial" w:hAnsi="Arial" w:cs="Arial"/>
          <w:b/>
          <w:sz w:val="20"/>
          <w:szCs w:val="20"/>
        </w:rPr>
        <w:t>Changes:</w:t>
      </w:r>
    </w:p>
    <w:p w14:paraId="0556EE0A" w14:textId="5FCFA027" w:rsidR="00FC6FFA" w:rsidRPr="00153B1F" w:rsidRDefault="00FC6FFA" w:rsidP="00FC6FFA">
      <w:pPr>
        <w:rPr>
          <w:rFonts w:ascii="Arial" w:hAnsi="Arial" w:cs="Arial"/>
          <w:sz w:val="20"/>
          <w:szCs w:val="20"/>
        </w:rPr>
      </w:pPr>
      <w:r w:rsidRPr="00153B1F">
        <w:rPr>
          <w:rFonts w:ascii="Arial" w:hAnsi="Arial" w:cs="Arial"/>
          <w:sz w:val="20"/>
          <w:szCs w:val="20"/>
        </w:rPr>
        <w:t xml:space="preserve">It is important to point out that we may amend this Privacy Notice from time to time. </w:t>
      </w:r>
    </w:p>
    <w:p w14:paraId="4406A090" w14:textId="00778C88" w:rsidR="00265980" w:rsidRPr="005E1E0E" w:rsidRDefault="00265980" w:rsidP="00FC6FFA">
      <w:pPr>
        <w:jc w:val="both"/>
        <w:rPr>
          <w:rFonts w:ascii="Arial" w:hAnsi="Arial" w:cs="Arial"/>
          <w:sz w:val="20"/>
          <w:szCs w:val="20"/>
        </w:rPr>
      </w:pPr>
    </w:p>
    <w:sectPr w:rsidR="00265980" w:rsidRPr="005E1E0E" w:rsidSect="0004303B">
      <w:footerReference w:type="default" r:id="rId4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3ACF" w14:textId="77777777" w:rsidR="0070539A" w:rsidRDefault="0070539A" w:rsidP="00574241">
      <w:pPr>
        <w:spacing w:after="0" w:line="240" w:lineRule="auto"/>
      </w:pPr>
      <w:r>
        <w:separator/>
      </w:r>
    </w:p>
  </w:endnote>
  <w:endnote w:type="continuationSeparator" w:id="0">
    <w:p w14:paraId="7A522AEB" w14:textId="77777777" w:rsidR="0070539A" w:rsidRDefault="0070539A" w:rsidP="0057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23854"/>
      <w:docPartObj>
        <w:docPartGallery w:val="Page Numbers (Bottom of Page)"/>
        <w:docPartUnique/>
      </w:docPartObj>
    </w:sdtPr>
    <w:sdtEndPr>
      <w:rPr>
        <w:noProof/>
      </w:rPr>
    </w:sdtEndPr>
    <w:sdtContent>
      <w:p w14:paraId="61332207" w14:textId="153C695D" w:rsidR="00574241" w:rsidRDefault="005742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A45F9" w14:textId="77777777" w:rsidR="00574241" w:rsidRDefault="00574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03FD" w14:textId="77777777" w:rsidR="0070539A" w:rsidRDefault="0070539A" w:rsidP="00574241">
      <w:pPr>
        <w:spacing w:after="0" w:line="240" w:lineRule="auto"/>
      </w:pPr>
      <w:r>
        <w:separator/>
      </w:r>
    </w:p>
  </w:footnote>
  <w:footnote w:type="continuationSeparator" w:id="0">
    <w:p w14:paraId="5B5A8C36" w14:textId="77777777" w:rsidR="0070539A" w:rsidRDefault="0070539A" w:rsidP="00574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45A8E"/>
    <w:rsid w:val="000643C2"/>
    <w:rsid w:val="000819ED"/>
    <w:rsid w:val="000B4869"/>
    <w:rsid w:val="000C3A44"/>
    <w:rsid w:val="000D1380"/>
    <w:rsid w:val="000F1FDD"/>
    <w:rsid w:val="000F2A4A"/>
    <w:rsid w:val="000F7FAC"/>
    <w:rsid w:val="001076D5"/>
    <w:rsid w:val="00153B1F"/>
    <w:rsid w:val="00154802"/>
    <w:rsid w:val="001600AA"/>
    <w:rsid w:val="00160BD8"/>
    <w:rsid w:val="00160F19"/>
    <w:rsid w:val="00170C87"/>
    <w:rsid w:val="0019112D"/>
    <w:rsid w:val="001C7743"/>
    <w:rsid w:val="001E7549"/>
    <w:rsid w:val="001F2EC1"/>
    <w:rsid w:val="001F6FDF"/>
    <w:rsid w:val="0020197A"/>
    <w:rsid w:val="002112F6"/>
    <w:rsid w:val="00211487"/>
    <w:rsid w:val="00217CED"/>
    <w:rsid w:val="00230C17"/>
    <w:rsid w:val="00246D39"/>
    <w:rsid w:val="00251310"/>
    <w:rsid w:val="00265980"/>
    <w:rsid w:val="002A08E5"/>
    <w:rsid w:val="002C784F"/>
    <w:rsid w:val="002D3218"/>
    <w:rsid w:val="002E01F4"/>
    <w:rsid w:val="002E2FB3"/>
    <w:rsid w:val="00311326"/>
    <w:rsid w:val="0034565A"/>
    <w:rsid w:val="003607F2"/>
    <w:rsid w:val="0036722A"/>
    <w:rsid w:val="00382525"/>
    <w:rsid w:val="00385905"/>
    <w:rsid w:val="003932DF"/>
    <w:rsid w:val="003971C8"/>
    <w:rsid w:val="003A3C73"/>
    <w:rsid w:val="003B625A"/>
    <w:rsid w:val="003C1197"/>
    <w:rsid w:val="003C481D"/>
    <w:rsid w:val="003C5E88"/>
    <w:rsid w:val="003D4847"/>
    <w:rsid w:val="003F3530"/>
    <w:rsid w:val="00410F48"/>
    <w:rsid w:val="004125EC"/>
    <w:rsid w:val="00457267"/>
    <w:rsid w:val="00466AEC"/>
    <w:rsid w:val="00483065"/>
    <w:rsid w:val="00484B6B"/>
    <w:rsid w:val="004859A7"/>
    <w:rsid w:val="004B10EE"/>
    <w:rsid w:val="004B6DC9"/>
    <w:rsid w:val="004B7014"/>
    <w:rsid w:val="004F1AD0"/>
    <w:rsid w:val="004F7ECB"/>
    <w:rsid w:val="00505D78"/>
    <w:rsid w:val="005129AF"/>
    <w:rsid w:val="00514AD3"/>
    <w:rsid w:val="00533B29"/>
    <w:rsid w:val="00536110"/>
    <w:rsid w:val="00545C93"/>
    <w:rsid w:val="00552311"/>
    <w:rsid w:val="005541AE"/>
    <w:rsid w:val="00565D80"/>
    <w:rsid w:val="00574241"/>
    <w:rsid w:val="00585840"/>
    <w:rsid w:val="005C01C1"/>
    <w:rsid w:val="005C3934"/>
    <w:rsid w:val="005E0A0D"/>
    <w:rsid w:val="005E1E0E"/>
    <w:rsid w:val="005F4FE9"/>
    <w:rsid w:val="005F67FF"/>
    <w:rsid w:val="006173EC"/>
    <w:rsid w:val="00637CBE"/>
    <w:rsid w:val="006477C6"/>
    <w:rsid w:val="006528FD"/>
    <w:rsid w:val="006552C9"/>
    <w:rsid w:val="00665ECD"/>
    <w:rsid w:val="006B45AE"/>
    <w:rsid w:val="006C102F"/>
    <w:rsid w:val="006C1066"/>
    <w:rsid w:val="006D3631"/>
    <w:rsid w:val="006D61C0"/>
    <w:rsid w:val="0070539A"/>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3B1C"/>
    <w:rsid w:val="008B5BEE"/>
    <w:rsid w:val="008D1465"/>
    <w:rsid w:val="008D3E7A"/>
    <w:rsid w:val="008F07B1"/>
    <w:rsid w:val="008F7322"/>
    <w:rsid w:val="00902B44"/>
    <w:rsid w:val="00913899"/>
    <w:rsid w:val="00914F3B"/>
    <w:rsid w:val="00916A71"/>
    <w:rsid w:val="00922297"/>
    <w:rsid w:val="009443D8"/>
    <w:rsid w:val="00947E7D"/>
    <w:rsid w:val="0095022F"/>
    <w:rsid w:val="00951E0C"/>
    <w:rsid w:val="00953D19"/>
    <w:rsid w:val="009A2DD7"/>
    <w:rsid w:val="009D3070"/>
    <w:rsid w:val="009F7005"/>
    <w:rsid w:val="00A02586"/>
    <w:rsid w:val="00A200C1"/>
    <w:rsid w:val="00A25D68"/>
    <w:rsid w:val="00A43C61"/>
    <w:rsid w:val="00A45027"/>
    <w:rsid w:val="00A52EAD"/>
    <w:rsid w:val="00A54140"/>
    <w:rsid w:val="00A87B6C"/>
    <w:rsid w:val="00A97B4D"/>
    <w:rsid w:val="00AA4B89"/>
    <w:rsid w:val="00AA4BD8"/>
    <w:rsid w:val="00AB32DB"/>
    <w:rsid w:val="00AB58F6"/>
    <w:rsid w:val="00AF5753"/>
    <w:rsid w:val="00AF793B"/>
    <w:rsid w:val="00B26C14"/>
    <w:rsid w:val="00B26E17"/>
    <w:rsid w:val="00B46962"/>
    <w:rsid w:val="00B47C5F"/>
    <w:rsid w:val="00B502C0"/>
    <w:rsid w:val="00B63C3B"/>
    <w:rsid w:val="00B711EC"/>
    <w:rsid w:val="00B92B1C"/>
    <w:rsid w:val="00B94788"/>
    <w:rsid w:val="00BA057D"/>
    <w:rsid w:val="00C0101F"/>
    <w:rsid w:val="00C07129"/>
    <w:rsid w:val="00C16543"/>
    <w:rsid w:val="00C27CB0"/>
    <w:rsid w:val="00C37521"/>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41048"/>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574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41"/>
    <w:rPr>
      <w:rFonts w:ascii="Calibri" w:eastAsia="Calibri" w:hAnsi="Calibri" w:cs="Times New Roman"/>
      <w:sz w:val="22"/>
      <w:szCs w:val="22"/>
      <w:lang w:val="en-GB"/>
    </w:rPr>
  </w:style>
  <w:style w:type="paragraph" w:styleId="Footer">
    <w:name w:val="footer"/>
    <w:basedOn w:val="Normal"/>
    <w:link w:val="FooterChar"/>
    <w:uiPriority w:val="99"/>
    <w:unhideWhenUsed/>
    <w:rsid w:val="00574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41"/>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5555627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rd.com/transparency-information" TargetMode="External"/><Relationship Id="rId18" Type="http://schemas.openxmlformats.org/officeDocument/2006/relationships/hyperlink" Target="http://www.gov.uk/government/organisations/national-data-guardian"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https://transform.england.nhs.uk/information-governance/guidance/records-management-code/records-management-code-of-practice/"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insights-and-statistics/improving-our-data-processing-services" TargetMode="External"/><Relationship Id="rId42" Type="http://schemas.openxmlformats.org/officeDocument/2006/relationships/hyperlink" Target="http://www.optum.co.uk" TargetMode="External"/><Relationship Id="rId47" Type="http://schemas.openxmlformats.org/officeDocument/2006/relationships/hyperlink" Target="mailto:agem.dpo@nhs.ne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ma.org.uk/" TargetMode="External"/><Relationship Id="rId29" Type="http://schemas.openxmlformats.org/officeDocument/2006/relationships/hyperlink" Target="https://digital.nhs.uk/data"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s://www.hra.nhs.uk/about-us/committees-and-services/confidentiality-advisory-group/" TargetMode="External"/><Relationship Id="rId40" Type="http://schemas.openxmlformats.org/officeDocument/2006/relationships/hyperlink" Target="https://www.necsu.nhs.uk" TargetMode="External"/><Relationship Id="rId45" Type="http://schemas.openxmlformats.org/officeDocument/2006/relationships/hyperlink" Target="https://gbr01.safelinks.protection.outlook.com/?url=https%3A%2F%2Fwww.welbyinnovate.co.uk%2Fabout-us%2F&amp;data=05%7C02%7Cnicola.masson%40nhs.net%7Cdb9b71a05be347d6693f08de2b40dad6%7C37c354b285b047f5b22207b48d774ee3%7C0%7C0%7C638995754730184040%7CUnknown%7CTWFpbGZsb3d8eyJFbXB0eU1hcGkiOnRydWUsIlYiOiIwLjAuMDAwMCIsIlAiOiJXaW4zMiIsIkFOIjoiTWFpbCIsIldUIjoyfQ%3D%3D%7C0%7C%7C%7C&amp;sdata=LWeoMZo%2BtoGLejzJliYUZJsCkF4PBF%2B8kH7UIPijCN8%3D&amp;reserved=0" TargetMode="External"/><Relationship Id="rId5" Type="http://schemas.openxmlformats.org/officeDocument/2006/relationships/webSettings" Target="webSettings.xml"/><Relationship Id="rId15" Type="http://schemas.openxmlformats.org/officeDocument/2006/relationships/hyperlink" Target="http://www.opensafely.org/" TargetMode="External"/><Relationship Id="rId23" Type="http://schemas.openxmlformats.org/officeDocument/2006/relationships/hyperlink" Target="https://digital.nhs.uk/data-and-information/data-collections-and-data-sets/data-collections/general-practice-data-for-planning-and-research" TargetMode="External"/><Relationship Id="rId28" Type="http://schemas.openxmlformats.org/officeDocument/2006/relationships/hyperlink" Target="https://digital.nhs.uk/about-nhs-digital/corporate-information-and-documents/independent-group-advising-on-the-release-of-data" TargetMode="External"/><Relationship Id="rId36" Type="http://schemas.openxmlformats.org/officeDocument/2006/relationships/hyperlink" Target="https://www.hra.nhs.uk/"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image" Target="media/image1.png"/><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access.login.nhs.uk/enter-email"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www.nhs.uk/using-the-nhs/about-the-nhs/opt-out-of-sharing-your-health-records/" TargetMode="External"/><Relationship Id="rId22" Type="http://schemas.openxmlformats.org/officeDocument/2006/relationships/hyperlink" Target="mailto:enquiries@nhsdigital.nhs.uk" TargetMode="External"/><Relationship Id="rId2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0" Type="http://schemas.openxmlformats.org/officeDocument/2006/relationships/hyperlink" Target="https://digital.nhs.uk/dashboards"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www.nhs.uk/nhs-app/" TargetMode="External"/><Relationship Id="rId48" Type="http://schemas.openxmlformats.org/officeDocument/2006/relationships/footer" Target="footer1.xm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rcgp.org.uk/" TargetMode="External"/><Relationship Id="rId25" Type="http://schemas.openxmlformats.org/officeDocument/2006/relationships/hyperlink" Target="https://www.nhs.uk/your-nhs-data-matters/" TargetMode="External"/><Relationship Id="rId33" Type="http://schemas.openxmlformats.org/officeDocument/2006/relationships/hyperlink" Target="https://digital.nhs.uk/about-nhs-digital/corporate-information-and-documents/independent-group-advising-on-the-release-of-data" TargetMode="External"/><Relationship Id="rId38" Type="http://schemas.openxmlformats.org/officeDocument/2006/relationships/hyperlink" Target="https://digital.nhs.uk/services/data-access-request-service-dars/register-of-approved-data-releases" TargetMode="External"/><Relationship Id="rId46" Type="http://schemas.openxmlformats.org/officeDocument/2006/relationships/hyperlink" Target="https://ico.org.uk/" TargetMode="External"/><Relationship Id="rId20" Type="http://schemas.openxmlformats.org/officeDocument/2006/relationships/hyperlink" Target="https://creativecommons.org/licenses/by/2.0/" TargetMode="External"/><Relationship Id="rId41" Type="http://schemas.openxmlformats.org/officeDocument/2006/relationships/hyperlink" Target="https://www.optum.co.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10031</Words>
  <Characters>57182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MASSON, Nicola (ST. JOHNS MEDICAL CENTRE)</cp:lastModifiedBy>
  <cp:revision>2</cp:revision>
  <cp:lastPrinted>2023-08-10T06:51:00Z</cp:lastPrinted>
  <dcterms:created xsi:type="dcterms:W3CDTF">2026-01-06T11:59:00Z</dcterms:created>
  <dcterms:modified xsi:type="dcterms:W3CDTF">2026-01-06T11:59:00Z</dcterms:modified>
</cp:coreProperties>
</file>